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750" w:rsidRDefault="00191750" w:rsidP="00191750">
      <w:pPr>
        <w:pStyle w:val="a3"/>
        <w:spacing w:before="0" w:beforeAutospacing="0" w:after="0" w:afterAutospacing="0"/>
        <w:rPr>
          <w:rFonts w:hint="eastAsia"/>
          <w:color w:val="323E32"/>
          <w:sz w:val="22"/>
          <w:szCs w:val="32"/>
        </w:rPr>
      </w:pPr>
      <w:r>
        <w:rPr>
          <w:rFonts w:hint="eastAsia"/>
          <w:color w:val="323E32"/>
          <w:sz w:val="22"/>
          <w:szCs w:val="32"/>
        </w:rPr>
        <w:t>张衡传</w:t>
      </w:r>
    </w:p>
    <w:p w:rsidR="00191750" w:rsidRPr="00191750" w:rsidRDefault="00191750" w:rsidP="00191750">
      <w:pPr>
        <w:pStyle w:val="a3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191750">
        <w:rPr>
          <w:rFonts w:hint="eastAsia"/>
          <w:color w:val="323E32"/>
          <w:sz w:val="22"/>
          <w:szCs w:val="32"/>
        </w:rPr>
        <w:t>【教学目的】</w:t>
      </w:r>
    </w:p>
    <w:p w:rsidR="00191750" w:rsidRPr="00191750" w:rsidRDefault="00191750" w:rsidP="00191750">
      <w:pPr>
        <w:pStyle w:val="a3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191750">
        <w:rPr>
          <w:rFonts w:hint="eastAsia"/>
          <w:color w:val="323E32"/>
          <w:sz w:val="22"/>
          <w:szCs w:val="32"/>
        </w:rPr>
        <w:t>1、掌握叙述、说明事物的方法及详略得当的剪裁方法。 </w:t>
      </w:r>
    </w:p>
    <w:p w:rsidR="00191750" w:rsidRPr="00191750" w:rsidRDefault="00191750" w:rsidP="00191750">
      <w:pPr>
        <w:pStyle w:val="a3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191750">
        <w:rPr>
          <w:rFonts w:hint="eastAsia"/>
          <w:color w:val="323E32"/>
          <w:sz w:val="22"/>
          <w:szCs w:val="32"/>
        </w:rPr>
        <w:t>2、理解和掌握文言虚词“于”，复习意动和使动用法。 </w:t>
      </w:r>
    </w:p>
    <w:p w:rsidR="00191750" w:rsidRPr="00191750" w:rsidRDefault="00191750" w:rsidP="00191750">
      <w:pPr>
        <w:pStyle w:val="a3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191750">
        <w:rPr>
          <w:rFonts w:hint="eastAsia"/>
          <w:color w:val="323E32"/>
          <w:sz w:val="22"/>
          <w:szCs w:val="32"/>
        </w:rPr>
        <w:t>3、了解张衡在科学技术上的成就和贡献，学习张衡刻苦钻研的精神。</w:t>
      </w:r>
    </w:p>
    <w:p w:rsidR="00191750" w:rsidRPr="00191750" w:rsidRDefault="00191750" w:rsidP="00191750">
      <w:pPr>
        <w:pStyle w:val="a3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191750">
        <w:rPr>
          <w:rFonts w:hint="eastAsia"/>
          <w:color w:val="323E32"/>
          <w:sz w:val="22"/>
          <w:szCs w:val="32"/>
        </w:rPr>
        <w:t>【教学重点】本文详略的剪裁。 </w:t>
      </w:r>
    </w:p>
    <w:p w:rsidR="00191750" w:rsidRPr="00191750" w:rsidRDefault="00191750" w:rsidP="00191750">
      <w:pPr>
        <w:pStyle w:val="a3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191750">
        <w:rPr>
          <w:rFonts w:hint="eastAsia"/>
          <w:color w:val="323E32"/>
          <w:sz w:val="22"/>
          <w:szCs w:val="32"/>
        </w:rPr>
        <w:t>【教学难点】区别虚词“乃”、“于”的用法。 </w:t>
      </w:r>
    </w:p>
    <w:p w:rsidR="00191750" w:rsidRPr="00191750" w:rsidRDefault="00191750" w:rsidP="00191750">
      <w:pPr>
        <w:pStyle w:val="a3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191750">
        <w:rPr>
          <w:rFonts w:hint="eastAsia"/>
          <w:color w:val="323E32"/>
          <w:sz w:val="22"/>
          <w:szCs w:val="32"/>
        </w:rPr>
        <w:t>【教学方法】讲读课</w:t>
      </w:r>
    </w:p>
    <w:p w:rsidR="00191750" w:rsidRPr="00191750" w:rsidRDefault="00191750" w:rsidP="00191750">
      <w:pPr>
        <w:pStyle w:val="a3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191750">
        <w:rPr>
          <w:rFonts w:hint="eastAsia"/>
          <w:color w:val="323E32"/>
          <w:sz w:val="22"/>
          <w:szCs w:val="32"/>
        </w:rPr>
        <w:t>【教学课时】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2</w:t>
      </w:r>
      <w:r w:rsidRPr="00191750">
        <w:rPr>
          <w:rFonts w:hint="eastAsia"/>
          <w:color w:val="323E32"/>
          <w:sz w:val="22"/>
          <w:szCs w:val="32"/>
        </w:rPr>
        <w:t>课时</w:t>
      </w:r>
    </w:p>
    <w:p w:rsidR="00191750" w:rsidRPr="00191750" w:rsidRDefault="00191750" w:rsidP="00191750">
      <w:pPr>
        <w:pStyle w:val="a3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191750">
        <w:rPr>
          <w:rFonts w:hint="eastAsia"/>
          <w:color w:val="323E32"/>
          <w:sz w:val="22"/>
          <w:szCs w:val="32"/>
        </w:rPr>
        <w:t> [教学过程和步骤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]</w:t>
      </w:r>
    </w:p>
    <w:p w:rsidR="00191750" w:rsidRPr="00191750" w:rsidRDefault="00191750" w:rsidP="00191750">
      <w:pPr>
        <w:pStyle w:val="a3"/>
        <w:spacing w:before="0" w:beforeAutospacing="0" w:after="0" w:afterAutospacing="0"/>
        <w:ind w:firstLine="4160"/>
        <w:rPr>
          <w:rFonts w:ascii="simsun" w:hAnsi="simsun"/>
          <w:color w:val="323E32"/>
          <w:sz w:val="22"/>
          <w:szCs w:val="12"/>
        </w:rPr>
      </w:pPr>
      <w:r w:rsidRPr="00191750">
        <w:rPr>
          <w:rFonts w:hint="eastAsia"/>
          <w:color w:val="323E32"/>
          <w:sz w:val="22"/>
          <w:szCs w:val="32"/>
        </w:rPr>
        <w:t>第一课时</w:t>
      </w:r>
    </w:p>
    <w:p w:rsidR="00191750" w:rsidRPr="00191750" w:rsidRDefault="00191750" w:rsidP="00191750">
      <w:pPr>
        <w:pStyle w:val="a3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191750">
        <w:rPr>
          <w:rFonts w:hint="eastAsia"/>
          <w:color w:val="323E32"/>
          <w:sz w:val="22"/>
          <w:szCs w:val="32"/>
        </w:rPr>
        <w:t>[教学要点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]</w:t>
      </w:r>
    </w:p>
    <w:p w:rsidR="00191750" w:rsidRPr="00191750" w:rsidRDefault="00191750" w:rsidP="00191750">
      <w:pPr>
        <w:pStyle w:val="a3"/>
        <w:spacing w:before="0" w:beforeAutospacing="0" w:after="0" w:afterAutospacing="0"/>
        <w:ind w:firstLine="1600"/>
        <w:rPr>
          <w:rFonts w:ascii="simsun" w:hAnsi="simsun"/>
          <w:color w:val="323E32"/>
          <w:sz w:val="22"/>
          <w:szCs w:val="12"/>
        </w:rPr>
      </w:pPr>
      <w:r w:rsidRPr="00191750">
        <w:rPr>
          <w:rFonts w:hint="eastAsia"/>
          <w:color w:val="323E32"/>
          <w:sz w:val="22"/>
          <w:szCs w:val="32"/>
        </w:rPr>
        <w:t>1.介绍作者和《后汉书》。</w:t>
      </w:r>
    </w:p>
    <w:p w:rsidR="00191750" w:rsidRPr="00191750" w:rsidRDefault="00191750" w:rsidP="00191750">
      <w:pPr>
        <w:pStyle w:val="a3"/>
        <w:spacing w:before="0" w:beforeAutospacing="0" w:after="0" w:afterAutospacing="0"/>
        <w:ind w:firstLine="1600"/>
        <w:rPr>
          <w:rFonts w:ascii="simsun" w:hAnsi="simsun"/>
          <w:color w:val="323E32"/>
          <w:sz w:val="22"/>
          <w:szCs w:val="12"/>
        </w:rPr>
      </w:pPr>
      <w:r w:rsidRPr="00191750">
        <w:rPr>
          <w:rFonts w:hint="eastAsia"/>
          <w:color w:val="323E32"/>
          <w:sz w:val="22"/>
          <w:szCs w:val="32"/>
        </w:rPr>
        <w:t>2.了解张衡。</w:t>
      </w:r>
    </w:p>
    <w:p w:rsidR="00191750" w:rsidRPr="00191750" w:rsidRDefault="00191750" w:rsidP="00191750">
      <w:pPr>
        <w:pStyle w:val="a3"/>
        <w:spacing w:before="0" w:beforeAutospacing="0" w:after="0" w:afterAutospacing="0"/>
        <w:ind w:firstLine="1600"/>
        <w:rPr>
          <w:rFonts w:ascii="simsun" w:hAnsi="simsun"/>
          <w:color w:val="323E32"/>
          <w:sz w:val="22"/>
          <w:szCs w:val="12"/>
        </w:rPr>
      </w:pPr>
      <w:r w:rsidRPr="00191750">
        <w:rPr>
          <w:rFonts w:hint="eastAsia"/>
          <w:color w:val="323E32"/>
          <w:sz w:val="22"/>
          <w:szCs w:val="32"/>
        </w:rPr>
        <w:t>3.串讲课文。</w:t>
      </w:r>
    </w:p>
    <w:p w:rsidR="00191750" w:rsidRPr="00191750" w:rsidRDefault="00191750" w:rsidP="00191750">
      <w:pPr>
        <w:pStyle w:val="a3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191750">
        <w:rPr>
          <w:rFonts w:hint="eastAsia"/>
          <w:color w:val="323E32"/>
          <w:sz w:val="22"/>
          <w:szCs w:val="32"/>
        </w:rPr>
        <w:t>[教学过程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]</w:t>
      </w:r>
      <w:r w:rsidRPr="00191750">
        <w:rPr>
          <w:rFonts w:hint="eastAsia"/>
          <w:color w:val="323E32"/>
          <w:sz w:val="22"/>
          <w:szCs w:val="32"/>
        </w:rPr>
        <w:t>：</w:t>
      </w:r>
    </w:p>
    <w:p w:rsidR="00191750" w:rsidRPr="00191750" w:rsidRDefault="00191750" w:rsidP="00191750">
      <w:pPr>
        <w:pStyle w:val="a3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191750">
        <w:rPr>
          <w:rFonts w:hint="eastAsia"/>
          <w:color w:val="323E32"/>
          <w:sz w:val="22"/>
          <w:szCs w:val="32"/>
        </w:rPr>
        <w:t>一、作者简介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: 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21"/>
        </w:rPr>
        <w:t xml:space="preserve">　</w:t>
      </w:r>
    </w:p>
    <w:p w:rsidR="00191750" w:rsidRPr="00191750" w:rsidRDefault="00191750" w:rsidP="00191750">
      <w:pPr>
        <w:pStyle w:val="a3"/>
        <w:spacing w:before="0" w:beforeAutospacing="0" w:after="0" w:afterAutospacing="0"/>
        <w:ind w:firstLine="640"/>
        <w:rPr>
          <w:rFonts w:ascii="simsun" w:hAnsi="simsun"/>
          <w:color w:val="323E32"/>
          <w:sz w:val="22"/>
          <w:szCs w:val="12"/>
        </w:rPr>
      </w:pP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范晔（公元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398</w:t>
      </w:r>
      <w:r w:rsidRPr="00191750">
        <w:rPr>
          <w:rFonts w:cs="Times New Roman"/>
          <w:color w:val="323E32"/>
          <w:spacing w:val="8"/>
          <w:sz w:val="22"/>
          <w:szCs w:val="32"/>
        </w:rPr>
        <w:t>年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—445</w:t>
      </w:r>
      <w:r w:rsidRPr="00191750">
        <w:rPr>
          <w:rFonts w:cs="Times New Roman"/>
          <w:color w:val="323E32"/>
          <w:spacing w:val="8"/>
          <w:sz w:val="22"/>
          <w:szCs w:val="32"/>
        </w:rPr>
        <w:t>年），字蔚宗，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南朝宋史学家，顺阳（今河南淅川东）人。官至左卫将军，太子</w:t>
      </w:r>
      <w:r w:rsidRPr="00191750">
        <w:rPr>
          <w:rFonts w:ascii="simsun" w:hAnsi="simsun" w:hint="eastAsia"/>
          <w:color w:val="323E32"/>
          <w:sz w:val="22"/>
          <w:szCs w:val="12"/>
        </w:rPr>
        <w:fldChar w:fldCharType="begin"/>
      </w:r>
      <w:r w:rsidRPr="00191750">
        <w:rPr>
          <w:rFonts w:ascii="simsun" w:hAnsi="simsun" w:hint="eastAsia"/>
          <w:color w:val="323E32"/>
          <w:sz w:val="22"/>
          <w:szCs w:val="12"/>
        </w:rPr>
        <w:instrText>EQ \* jc2 \* "Font:</w:instrText>
      </w:r>
      <w:r w:rsidRPr="00191750">
        <w:rPr>
          <w:rFonts w:ascii="simsun" w:hAnsi="simsun" w:hint="eastAsia"/>
          <w:color w:val="323E32"/>
          <w:sz w:val="22"/>
          <w:szCs w:val="12"/>
        </w:rPr>
        <w:instrText>宋体</w:instrText>
      </w:r>
      <w:r w:rsidRPr="00191750">
        <w:rPr>
          <w:rFonts w:ascii="simsun" w:hAnsi="simsun" w:hint="eastAsia"/>
          <w:color w:val="323E32"/>
          <w:sz w:val="22"/>
          <w:szCs w:val="12"/>
        </w:rPr>
        <w:instrText>" \* hps16 \o\ad(\s\up 5(</w:instrText>
      </w:r>
      <w:r w:rsidRPr="00191750">
        <w:rPr>
          <w:rFonts w:hint="eastAsia"/>
          <w:color w:val="323E32"/>
          <w:sz w:val="22"/>
          <w:szCs w:val="16"/>
        </w:rPr>
        <w:instrText>zhān</w:instrText>
      </w:r>
      <w:r w:rsidRPr="00191750">
        <w:rPr>
          <w:rFonts w:ascii="simsun" w:hAnsi="simsun" w:hint="eastAsia"/>
          <w:color w:val="323E32"/>
          <w:sz w:val="22"/>
          <w:szCs w:val="12"/>
        </w:rPr>
        <w:instrText>),</w:instrText>
      </w:r>
      <w:r w:rsidRPr="00191750">
        <w:rPr>
          <w:rFonts w:ascii="simsun" w:hAnsi="simsun"/>
          <w:color w:val="323E32"/>
          <w:sz w:val="22"/>
          <w:szCs w:val="12"/>
        </w:rPr>
        <w:instrText>詹</w:instrText>
      </w:r>
      <w:r w:rsidRPr="00191750">
        <w:rPr>
          <w:rFonts w:ascii="simsun" w:hAnsi="simsun" w:hint="eastAsia"/>
          <w:color w:val="323E32"/>
          <w:sz w:val="22"/>
          <w:szCs w:val="12"/>
        </w:rPr>
        <w:instrText>)</w:instrText>
      </w:r>
      <w:r w:rsidRPr="00191750">
        <w:rPr>
          <w:rFonts w:ascii="simsun" w:hAnsi="simsun" w:hint="eastAsia"/>
          <w:color w:val="323E32"/>
          <w:sz w:val="22"/>
          <w:szCs w:val="12"/>
        </w:rPr>
        <w:fldChar w:fldCharType="end"/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事。宋文帝元嘉九年（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432</w:t>
      </w:r>
      <w:r w:rsidRPr="00191750">
        <w:rPr>
          <w:rFonts w:cs="Times New Roman"/>
          <w:color w:val="323E32"/>
          <w:spacing w:val="8"/>
          <w:sz w:val="22"/>
          <w:szCs w:val="32"/>
        </w:rPr>
        <w:t>年），范晔因为</w:t>
      </w:r>
      <w:r w:rsidRPr="00191750">
        <w:rPr>
          <w:rFonts w:hint="eastAsia"/>
          <w:color w:val="323E32"/>
          <w:spacing w:val="8"/>
          <w:sz w:val="22"/>
          <w:szCs w:val="32"/>
        </w:rPr>
        <w:t>“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左迁宣城太守，不得志，乃删众家《后汉书》为一家之作</w:t>
      </w:r>
      <w:r w:rsidRPr="00191750">
        <w:rPr>
          <w:rFonts w:hint="eastAsia"/>
          <w:color w:val="323E32"/>
          <w:spacing w:val="8"/>
          <w:sz w:val="22"/>
          <w:szCs w:val="32"/>
        </w:rPr>
        <w:t>”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，开始撰写《后汉书》，至元嘉二十二年（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445</w:t>
      </w:r>
      <w:r w:rsidRPr="00191750">
        <w:rPr>
          <w:rFonts w:cs="Times New Roman"/>
          <w:color w:val="323E32"/>
          <w:spacing w:val="8"/>
          <w:sz w:val="22"/>
          <w:szCs w:val="32"/>
        </w:rPr>
        <w:t>年）以谋反罪被杀止，写成了十纪，八十列传。他编纂《后汉书》的目的是，</w:t>
      </w:r>
      <w:r w:rsidRPr="00191750">
        <w:rPr>
          <w:rFonts w:hint="eastAsia"/>
          <w:color w:val="323E32"/>
          <w:spacing w:val="8"/>
          <w:sz w:val="22"/>
          <w:szCs w:val="32"/>
        </w:rPr>
        <w:t>“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欲因事就卷内发论，以正一代得失</w:t>
      </w:r>
      <w:r w:rsidRPr="00191750">
        <w:rPr>
          <w:rFonts w:hint="eastAsia"/>
          <w:color w:val="323E32"/>
          <w:spacing w:val="8"/>
          <w:sz w:val="22"/>
          <w:szCs w:val="32"/>
        </w:rPr>
        <w:t>”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。原计划作的十志，未及完成。今本《后汉书》中的八志三十卷，是南朝梁刘昭从司马彪的《续汉书》中抽出来补进去的。范晔出生在一个著名的士族家庭。高祖范</w:t>
      </w:r>
      <w:r w:rsidRPr="00191750">
        <w:rPr>
          <w:rFonts w:ascii="simsun" w:hAnsi="simsun" w:hint="eastAsia"/>
          <w:color w:val="323E32"/>
          <w:sz w:val="22"/>
          <w:szCs w:val="12"/>
        </w:rPr>
        <w:fldChar w:fldCharType="begin"/>
      </w:r>
      <w:r w:rsidRPr="00191750">
        <w:rPr>
          <w:rFonts w:ascii="simsun" w:hAnsi="simsun" w:hint="eastAsia"/>
          <w:color w:val="323E32"/>
          <w:sz w:val="22"/>
          <w:szCs w:val="12"/>
        </w:rPr>
        <w:instrText>EQ \* jc2 \* "Font:</w:instrText>
      </w:r>
      <w:r w:rsidRPr="00191750">
        <w:rPr>
          <w:rFonts w:ascii="simsun" w:hAnsi="simsun" w:hint="eastAsia"/>
          <w:color w:val="323E32"/>
          <w:sz w:val="22"/>
          <w:szCs w:val="12"/>
        </w:rPr>
        <w:instrText>宋体</w:instrText>
      </w:r>
      <w:r w:rsidRPr="00191750">
        <w:rPr>
          <w:rFonts w:ascii="simsun" w:hAnsi="simsun" w:hint="eastAsia"/>
          <w:color w:val="323E32"/>
          <w:sz w:val="22"/>
          <w:szCs w:val="12"/>
        </w:rPr>
        <w:instrText>" \* hps16 \o\ad(\s\up 5(</w:instrText>
      </w:r>
      <w:r w:rsidRPr="00191750">
        <w:rPr>
          <w:rFonts w:hint="eastAsia"/>
          <w:color w:val="323E32"/>
          <w:sz w:val="22"/>
          <w:szCs w:val="16"/>
        </w:rPr>
        <w:instrText>guǐ</w:instrText>
      </w:r>
      <w:r w:rsidRPr="00191750">
        <w:rPr>
          <w:rFonts w:ascii="simsun" w:hAnsi="simsun" w:hint="eastAsia"/>
          <w:color w:val="323E32"/>
          <w:sz w:val="22"/>
          <w:szCs w:val="12"/>
        </w:rPr>
        <w:instrText>),</w:instrText>
      </w:r>
      <w:r w:rsidRPr="00191750">
        <w:rPr>
          <w:rFonts w:ascii="simsun" w:hAnsi="simsun"/>
          <w:color w:val="323E32"/>
          <w:sz w:val="22"/>
          <w:szCs w:val="12"/>
        </w:rPr>
        <w:instrText>晷</w:instrText>
      </w:r>
      <w:r w:rsidRPr="00191750">
        <w:rPr>
          <w:rFonts w:ascii="simsun" w:hAnsi="simsun" w:hint="eastAsia"/>
          <w:color w:val="323E32"/>
          <w:sz w:val="22"/>
          <w:szCs w:val="12"/>
        </w:rPr>
        <w:instrText>)</w:instrText>
      </w:r>
      <w:r w:rsidRPr="00191750">
        <w:rPr>
          <w:rFonts w:ascii="simsun" w:hAnsi="simsun" w:hint="eastAsia"/>
          <w:color w:val="323E32"/>
          <w:sz w:val="22"/>
          <w:szCs w:val="12"/>
        </w:rPr>
        <w:fldChar w:fldCharType="end"/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为西晋雍州刺史，加左将军。曾祖范汪入仕东晋，官至晋安北将军、徐</w:t>
      </w:r>
      <w:r w:rsidRPr="00191750">
        <w:rPr>
          <w:rFonts w:ascii="simsun" w:hAnsi="simsun" w:hint="eastAsia"/>
          <w:color w:val="323E32"/>
          <w:sz w:val="22"/>
          <w:szCs w:val="12"/>
        </w:rPr>
        <w:fldChar w:fldCharType="begin"/>
      </w:r>
      <w:r w:rsidRPr="00191750">
        <w:rPr>
          <w:rFonts w:ascii="simsun" w:hAnsi="simsun" w:hint="eastAsia"/>
          <w:color w:val="323E32"/>
          <w:sz w:val="22"/>
          <w:szCs w:val="12"/>
        </w:rPr>
        <w:instrText>EQ \* jc2 \* "Font:</w:instrText>
      </w:r>
      <w:r w:rsidRPr="00191750">
        <w:rPr>
          <w:rFonts w:ascii="simsun" w:hAnsi="simsun" w:hint="eastAsia"/>
          <w:color w:val="323E32"/>
          <w:sz w:val="22"/>
          <w:szCs w:val="12"/>
        </w:rPr>
        <w:instrText>宋体</w:instrText>
      </w:r>
      <w:r w:rsidRPr="00191750">
        <w:rPr>
          <w:rFonts w:ascii="simsun" w:hAnsi="simsun" w:hint="eastAsia"/>
          <w:color w:val="323E32"/>
          <w:sz w:val="22"/>
          <w:szCs w:val="12"/>
        </w:rPr>
        <w:instrText>" \* hps16 \o\ad(\s\up 5(</w:instrText>
      </w:r>
      <w:r w:rsidRPr="00191750">
        <w:rPr>
          <w:rFonts w:hint="eastAsia"/>
          <w:color w:val="323E32"/>
          <w:sz w:val="22"/>
          <w:szCs w:val="16"/>
        </w:rPr>
        <w:instrText>yǎn</w:instrText>
      </w:r>
      <w:r w:rsidRPr="00191750">
        <w:rPr>
          <w:rFonts w:ascii="simsun" w:hAnsi="simsun" w:hint="eastAsia"/>
          <w:color w:val="323E32"/>
          <w:sz w:val="22"/>
          <w:szCs w:val="12"/>
        </w:rPr>
        <w:instrText>),</w:instrText>
      </w:r>
      <w:r w:rsidRPr="00191750">
        <w:rPr>
          <w:rFonts w:ascii="simsun" w:hAnsi="simsun"/>
          <w:color w:val="323E32"/>
          <w:sz w:val="22"/>
          <w:szCs w:val="12"/>
        </w:rPr>
        <w:instrText>兖</w:instrText>
      </w:r>
      <w:r w:rsidRPr="00191750">
        <w:rPr>
          <w:rFonts w:ascii="simsun" w:hAnsi="simsun" w:hint="eastAsia"/>
          <w:color w:val="323E32"/>
          <w:sz w:val="22"/>
          <w:szCs w:val="12"/>
        </w:rPr>
        <w:instrText>)</w:instrText>
      </w:r>
      <w:r w:rsidRPr="00191750">
        <w:rPr>
          <w:rFonts w:ascii="simsun" w:hAnsi="simsun" w:hint="eastAsia"/>
          <w:color w:val="323E32"/>
          <w:sz w:val="22"/>
          <w:szCs w:val="12"/>
        </w:rPr>
        <w:fldChar w:fldCharType="end"/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二州刺史，进爵武兴县侯。祖父范宁先后出任临淮太守、豫章太守。父范泰仕晋为中书侍郎，</w:t>
      </w:r>
      <w:r w:rsidRPr="00191750">
        <w:rPr>
          <w:rFonts w:ascii="simsun" w:hAnsi="simsun" w:hint="eastAsia"/>
          <w:color w:val="323E32"/>
          <w:sz w:val="22"/>
          <w:szCs w:val="12"/>
        </w:rPr>
        <w:fldChar w:fldCharType="begin"/>
      </w:r>
      <w:r w:rsidRPr="00191750">
        <w:rPr>
          <w:rFonts w:ascii="simsun" w:hAnsi="simsun" w:hint="eastAsia"/>
          <w:color w:val="323E32"/>
          <w:sz w:val="22"/>
          <w:szCs w:val="12"/>
        </w:rPr>
        <w:instrText>EQ \* jc2 \* "Font:</w:instrText>
      </w:r>
      <w:r w:rsidRPr="00191750">
        <w:rPr>
          <w:rFonts w:ascii="simsun" w:hAnsi="simsun" w:hint="eastAsia"/>
          <w:color w:val="323E32"/>
          <w:sz w:val="22"/>
          <w:szCs w:val="12"/>
        </w:rPr>
        <w:instrText>宋体</w:instrText>
      </w:r>
      <w:r w:rsidRPr="00191750">
        <w:rPr>
          <w:rFonts w:ascii="simsun" w:hAnsi="simsun" w:hint="eastAsia"/>
          <w:color w:val="323E32"/>
          <w:sz w:val="22"/>
          <w:szCs w:val="12"/>
        </w:rPr>
        <w:instrText>" \* hps16 \o\ad(\s\up 5(</w:instrText>
      </w:r>
      <w:r w:rsidRPr="00191750">
        <w:rPr>
          <w:rFonts w:hint="eastAsia"/>
          <w:color w:val="323E32"/>
          <w:sz w:val="22"/>
          <w:szCs w:val="16"/>
        </w:rPr>
        <w:instrText>huán</w:instrText>
      </w:r>
      <w:r w:rsidRPr="00191750">
        <w:rPr>
          <w:rFonts w:ascii="simsun" w:hAnsi="simsun" w:hint="eastAsia"/>
          <w:color w:val="323E32"/>
          <w:sz w:val="22"/>
          <w:szCs w:val="12"/>
        </w:rPr>
        <w:instrText>),</w:instrText>
      </w:r>
      <w:r w:rsidRPr="00191750">
        <w:rPr>
          <w:rFonts w:ascii="simsun" w:hAnsi="simsun"/>
          <w:color w:val="323E32"/>
          <w:sz w:val="22"/>
          <w:szCs w:val="12"/>
        </w:rPr>
        <w:instrText>桓</w:instrText>
      </w:r>
      <w:r w:rsidRPr="00191750">
        <w:rPr>
          <w:rFonts w:ascii="simsun" w:hAnsi="simsun" w:hint="eastAsia"/>
          <w:color w:val="323E32"/>
          <w:sz w:val="22"/>
          <w:szCs w:val="12"/>
        </w:rPr>
        <w:instrText>)</w:instrText>
      </w:r>
      <w:r w:rsidRPr="00191750">
        <w:rPr>
          <w:rFonts w:ascii="simsun" w:hAnsi="simsun" w:hint="eastAsia"/>
          <w:color w:val="323E32"/>
          <w:sz w:val="22"/>
          <w:szCs w:val="12"/>
        </w:rPr>
        <w:fldChar w:fldCharType="end"/>
      </w:r>
      <w:r w:rsidRPr="00191750">
        <w:rPr>
          <w:rFonts w:ascii="simsun" w:hAnsi="simsun" w:hint="eastAsia"/>
          <w:color w:val="323E32"/>
          <w:sz w:val="22"/>
          <w:szCs w:val="12"/>
        </w:rPr>
        <w:ruby>
          <w:rubyPr>
            <w:rubyAlign w:val="distributeSpace"/>
            <w:hps w:val="16"/>
            <w:hpsRaise w:val="10"/>
            <w:hpsBaseText w:val="22"/>
            <w:lid w:val="zh-CN"/>
          </w:rubyPr>
          <w:rt>
            <w:r w:rsidR="00191750" w:rsidRPr="00191750">
              <w:rPr>
                <w:rFonts w:hint="eastAsia"/>
                <w:color w:val="323E32"/>
                <w:sz w:val="22"/>
                <w:szCs w:val="16"/>
              </w:rPr>
              <w:t>xuán</w:t>
            </w:r>
          </w:rt>
          <w:rubyBase>
            <w:r w:rsidR="00191750" w:rsidRPr="00191750">
              <w:rPr>
                <w:rFonts w:ascii="simsun" w:hAnsi="simsun"/>
                <w:color w:val="323E32"/>
                <w:sz w:val="22"/>
                <w:szCs w:val="12"/>
              </w:rPr>
              <w:t>玄</w:t>
            </w:r>
          </w:rubyBase>
        </w:ruby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执政时被废黜，徙居丹徒。刘裕于京口起兵灭桓玄</w:t>
      </w:r>
      <w:r w:rsidRPr="00191750">
        <w:rPr>
          <w:rFonts w:hint="eastAsia"/>
          <w:color w:val="323E32"/>
          <w:spacing w:val="8"/>
          <w:sz w:val="22"/>
          <w:szCs w:val="32"/>
        </w:rPr>
        <w:t>后，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范泰重新被启用，任国子博士、南郡太守、御史中丞等职。他为东阳太守时，因开仓供粮和发兵千人，助刘裕打败卢循有功，被加官为振武将军。从此，范泰受到刘裕的信任，先后担任侍中、尚书常侍兼司空等职。宋代晋后，拜为金紫光录大夫散骑常侍，少帝时加位特进。元嘉二十一年（公元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444</w:t>
      </w:r>
      <w:r w:rsidRPr="00191750">
        <w:rPr>
          <w:rFonts w:cs="Times New Roman"/>
          <w:color w:val="323E32"/>
          <w:spacing w:val="8"/>
          <w:sz w:val="22"/>
          <w:szCs w:val="32"/>
        </w:rPr>
        <w:t>年），刘义康的心腹筹划政变。由于范晔掌握禁军，又多年在刘义康的部下为官，他们通过各种方法拉拢范晔，最初不同意参与，对方用朝廷拒绝联姻一事相激</w:t>
      </w:r>
      <w:r w:rsidRPr="00191750">
        <w:rPr>
          <w:rFonts w:hint="eastAsia"/>
          <w:color w:val="323E32"/>
          <w:spacing w:val="8"/>
          <w:sz w:val="22"/>
          <w:szCs w:val="32"/>
        </w:rPr>
        <w:t>被迫拉进。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他们商定次年九月起事，刘义康的党羽孔熙先兄弟俩事先写好檄文，并要范晔以刘义康的名义起草政变宣言。这年十一月，刘义康的一个党徒徐湛之向宋文帝告密，并声称范晔是主谋。范晔被捕，于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445</w:t>
      </w:r>
      <w:r w:rsidRPr="00191750">
        <w:rPr>
          <w:rFonts w:cs="Times New Roman"/>
          <w:color w:val="323E32"/>
          <w:spacing w:val="8"/>
          <w:sz w:val="22"/>
          <w:szCs w:val="32"/>
        </w:rPr>
        <w:t>年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1</w:t>
      </w:r>
      <w:r w:rsidRPr="00191750">
        <w:rPr>
          <w:rFonts w:cs="Times New Roman"/>
          <w:color w:val="323E32"/>
          <w:spacing w:val="8"/>
          <w:sz w:val="22"/>
          <w:szCs w:val="32"/>
        </w:rPr>
        <w:t>月惨遭杀害，时年四十八岁。范晔被处决时，其子范蔼、范遥、范叔蒌同时遇害。后人中只有范蔼子范鲁连，因其母为公主之女，得全性命。其侄孙范缜、范云有名于齐、梁之世。范缜继承与完善了范晔的无神论的思想，所著</w:t>
      </w:r>
      <w:r w:rsidRPr="00191750">
        <w:rPr>
          <w:rFonts w:hint="eastAsia"/>
          <w:color w:val="323E32"/>
          <w:spacing w:val="8"/>
          <w:sz w:val="22"/>
          <w:szCs w:val="32"/>
        </w:rPr>
        <w:t>《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神灭论</w:t>
      </w:r>
      <w:r w:rsidRPr="00191750">
        <w:rPr>
          <w:rFonts w:hint="eastAsia"/>
          <w:color w:val="323E32"/>
          <w:spacing w:val="8"/>
          <w:sz w:val="22"/>
          <w:szCs w:val="32"/>
        </w:rPr>
        <w:t>》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——</w:t>
      </w:r>
      <w:r w:rsidRPr="00191750">
        <w:rPr>
          <w:rFonts w:cs="Times New Roman"/>
          <w:color w:val="323E32"/>
          <w:spacing w:val="8"/>
          <w:sz w:val="22"/>
          <w:szCs w:val="32"/>
        </w:rPr>
        <w:t>这部在中国思想发展史上划时代的唯物主义论文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——</w:t>
      </w:r>
      <w:r w:rsidRPr="00191750">
        <w:rPr>
          <w:rFonts w:cs="Times New Roman"/>
          <w:color w:val="323E32"/>
          <w:spacing w:val="8"/>
          <w:sz w:val="22"/>
          <w:szCs w:val="32"/>
        </w:rPr>
        <w:t>填补了。</w:t>
      </w:r>
    </w:p>
    <w:p w:rsidR="00191750" w:rsidRPr="00191750" w:rsidRDefault="00191750" w:rsidP="00191750">
      <w:pPr>
        <w:pStyle w:val="a3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191750">
        <w:rPr>
          <w:rFonts w:hint="eastAsia"/>
          <w:color w:val="323E32"/>
          <w:sz w:val="22"/>
          <w:szCs w:val="32"/>
        </w:rPr>
        <w:t>二、介绍张衡：</w:t>
      </w:r>
    </w:p>
    <w:p w:rsidR="00191750" w:rsidRPr="00191750" w:rsidRDefault="00191750" w:rsidP="00191750">
      <w:pPr>
        <w:pStyle w:val="a3"/>
        <w:spacing w:before="0" w:beforeAutospacing="0" w:after="0" w:afterAutospacing="0"/>
        <w:ind w:firstLine="640"/>
        <w:rPr>
          <w:rFonts w:ascii="simsun" w:hAnsi="simsun"/>
          <w:color w:val="323E32"/>
          <w:sz w:val="22"/>
          <w:szCs w:val="12"/>
        </w:rPr>
      </w:pP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lastRenderedPageBreak/>
        <w:t>张衡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(78</w:t>
      </w:r>
      <w:r w:rsidRPr="00191750">
        <w:rPr>
          <w:rFonts w:hint="eastAsia"/>
          <w:color w:val="1F4A53"/>
          <w:sz w:val="22"/>
          <w:szCs w:val="32"/>
        </w:rPr>
        <w:t>——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139),</w:t>
      </w:r>
      <w:r w:rsidRPr="00191750">
        <w:rPr>
          <w:rFonts w:cs="Lucida Sans Unicode"/>
          <w:color w:val="1F4A53"/>
          <w:sz w:val="22"/>
          <w:szCs w:val="32"/>
        </w:rPr>
        <w:t>字平子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南阳西鄂人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(</w:t>
      </w:r>
      <w:r w:rsidRPr="00191750">
        <w:rPr>
          <w:rFonts w:cs="Lucida Sans Unicode"/>
          <w:color w:val="1F4A53"/>
          <w:sz w:val="22"/>
          <w:szCs w:val="32"/>
        </w:rPr>
        <w:t>今河南省南阳市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),</w:t>
      </w:r>
      <w:r w:rsidRPr="00191750">
        <w:rPr>
          <w:rFonts w:cs="Lucida Sans Unicode"/>
          <w:color w:val="1F4A53"/>
          <w:sz w:val="22"/>
          <w:szCs w:val="32"/>
        </w:rPr>
        <w:t>曾任尚书和河间相等职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是我国东汉时期伟大的</w:t>
      </w:r>
      <w:r w:rsidRPr="00191750">
        <w:rPr>
          <w:rFonts w:ascii="Lucida Sans Unicode" w:hAnsi="Lucida Sans Unicode" w:cs="Lucida Sans Unicode"/>
          <w:color w:val="323E32"/>
          <w:sz w:val="22"/>
          <w:szCs w:val="32"/>
        </w:rPr>
        <w:t>科学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家、文学家、发明家和</w:t>
      </w:r>
      <w:r w:rsidRPr="00191750">
        <w:rPr>
          <w:rFonts w:ascii="Lucida Sans Unicode" w:hAnsi="Lucida Sans Unicode" w:cs="Lucida Sans Unicode"/>
          <w:color w:val="323E32"/>
          <w:sz w:val="22"/>
          <w:szCs w:val="32"/>
        </w:rPr>
        <w:t>政治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家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在世界科学文化史上树起了一座巍巍丰碑。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br/>
        <w:t>    </w:t>
      </w:r>
      <w:r w:rsidRPr="00191750">
        <w:rPr>
          <w:rFonts w:cs="Lucida Sans Unicode"/>
          <w:color w:val="1F4A53"/>
          <w:sz w:val="22"/>
          <w:szCs w:val="32"/>
        </w:rPr>
        <w:t>在地震学方面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他发明创造了</w:t>
      </w:r>
      <w:r w:rsidRPr="00191750">
        <w:rPr>
          <w:rFonts w:hint="eastAsia"/>
          <w:color w:val="1F4A53"/>
          <w:sz w:val="22"/>
          <w:szCs w:val="32"/>
        </w:rPr>
        <w:t>“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地动仪</w:t>
      </w:r>
      <w:r w:rsidRPr="00191750">
        <w:rPr>
          <w:rFonts w:hint="eastAsia"/>
          <w:color w:val="1F4A53"/>
          <w:sz w:val="22"/>
          <w:szCs w:val="32"/>
        </w:rPr>
        <w:t>”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(</w:t>
      </w:r>
      <w:r w:rsidRPr="00191750">
        <w:rPr>
          <w:rFonts w:cs="Lucida Sans Unicode"/>
          <w:color w:val="1F4A53"/>
          <w:sz w:val="22"/>
          <w:szCs w:val="32"/>
        </w:rPr>
        <w:t>公元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132</w:t>
      </w:r>
      <w:r w:rsidRPr="00191750">
        <w:rPr>
          <w:rFonts w:cs="Lucida Sans Unicode"/>
          <w:color w:val="1F4A53"/>
          <w:sz w:val="22"/>
          <w:szCs w:val="32"/>
        </w:rPr>
        <w:t>年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),</w:t>
      </w:r>
      <w:r w:rsidRPr="00191750">
        <w:rPr>
          <w:rFonts w:cs="Lucida Sans Unicode"/>
          <w:color w:val="1F4A53"/>
          <w:sz w:val="22"/>
          <w:szCs w:val="32"/>
        </w:rPr>
        <w:t>是世界上第一架测定地震及方位的仪器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比欧洲早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1700</w:t>
      </w:r>
      <w:r w:rsidRPr="00191750">
        <w:rPr>
          <w:rFonts w:cs="Lucida Sans Unicode"/>
          <w:color w:val="1F4A53"/>
          <w:sz w:val="22"/>
          <w:szCs w:val="32"/>
        </w:rPr>
        <w:t>多年。在天文学方面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他发明创造了</w:t>
      </w:r>
      <w:r w:rsidRPr="00191750">
        <w:rPr>
          <w:rFonts w:hint="eastAsia"/>
          <w:color w:val="1F4A53"/>
          <w:sz w:val="22"/>
          <w:szCs w:val="32"/>
        </w:rPr>
        <w:t>“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浑天仪</w:t>
      </w:r>
      <w:r w:rsidRPr="00191750">
        <w:rPr>
          <w:rFonts w:hint="eastAsia"/>
          <w:color w:val="1F4A53"/>
          <w:sz w:val="22"/>
          <w:szCs w:val="32"/>
        </w:rPr>
        <w:t>”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(</w:t>
      </w:r>
      <w:r w:rsidRPr="00191750">
        <w:rPr>
          <w:rFonts w:cs="Lucida Sans Unicode"/>
          <w:color w:val="1F4A53"/>
          <w:sz w:val="22"/>
          <w:szCs w:val="32"/>
        </w:rPr>
        <w:t>公元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117</w:t>
      </w:r>
      <w:r w:rsidRPr="00191750">
        <w:rPr>
          <w:rFonts w:cs="Lucida Sans Unicode"/>
          <w:color w:val="1F4A53"/>
          <w:sz w:val="22"/>
          <w:szCs w:val="32"/>
        </w:rPr>
        <w:t>年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),</w:t>
      </w:r>
      <w:r w:rsidRPr="00191750">
        <w:rPr>
          <w:rFonts w:cs="Lucida Sans Unicode"/>
          <w:color w:val="1F4A53"/>
          <w:sz w:val="22"/>
          <w:szCs w:val="32"/>
        </w:rPr>
        <w:t>是世界上第一台用水力推动的大型观察星象的天文仪器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hint="eastAsia"/>
          <w:color w:val="1F4A53"/>
          <w:sz w:val="22"/>
          <w:szCs w:val="32"/>
        </w:rPr>
        <w:t>著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有《浑天仪图注》和《灵宪》等书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画出了完备的星象图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提出了</w:t>
      </w:r>
      <w:r w:rsidRPr="00191750">
        <w:rPr>
          <w:rFonts w:hint="eastAsia"/>
          <w:color w:val="1F4A53"/>
          <w:sz w:val="22"/>
          <w:szCs w:val="32"/>
        </w:rPr>
        <w:t>“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月光生于日之所照</w:t>
      </w:r>
      <w:r w:rsidRPr="00191750">
        <w:rPr>
          <w:rFonts w:hint="eastAsia"/>
          <w:color w:val="1F4A53"/>
          <w:sz w:val="22"/>
          <w:szCs w:val="32"/>
        </w:rPr>
        <w:t>”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的科学论断。在文学方面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他是我国文学史上一颗光辉灿烂的明星。名</w:t>
      </w:r>
      <w:r w:rsidRPr="00191750">
        <w:rPr>
          <w:rFonts w:hint="eastAsia"/>
          <w:color w:val="1F4A53"/>
          <w:sz w:val="22"/>
          <w:szCs w:val="32"/>
        </w:rPr>
        <w:t>著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《东京赋》和《西京赋》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合称《二京赋》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描写了东汉时期长安和洛阳的繁华景象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讽刺了官僚贵族荒淫无耻的寄生生活。《南都赋》生动地描绘了当时南阳郡的社会面貌、人民生活和民间风俗。此外还着有《定情赋》《同声歌》《思玄赋》《归田赋》《四愁诗》等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30</w:t>
      </w:r>
      <w:r w:rsidRPr="00191750">
        <w:rPr>
          <w:rFonts w:cs="Lucida Sans Unicode"/>
          <w:color w:val="1F4A53"/>
          <w:sz w:val="22"/>
          <w:szCs w:val="32"/>
        </w:rPr>
        <w:t>余篇。在</w:t>
      </w:r>
      <w:r w:rsidRPr="00191750">
        <w:rPr>
          <w:rFonts w:ascii="Lucida Sans Unicode" w:hAnsi="Lucida Sans Unicode" w:cs="Lucida Sans Unicode"/>
          <w:color w:val="323E32"/>
          <w:sz w:val="22"/>
          <w:szCs w:val="32"/>
        </w:rPr>
        <w:t>地理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学方面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他绘制有完备的地形图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并研制出了</w:t>
      </w:r>
      <w:r w:rsidRPr="00191750">
        <w:rPr>
          <w:rFonts w:hint="eastAsia"/>
          <w:color w:val="1F4A53"/>
          <w:sz w:val="22"/>
          <w:szCs w:val="32"/>
        </w:rPr>
        <w:t>“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记里鼓车</w:t>
      </w:r>
      <w:r w:rsidRPr="00191750">
        <w:rPr>
          <w:rFonts w:hint="eastAsia"/>
          <w:color w:val="1F4A53"/>
          <w:sz w:val="22"/>
          <w:szCs w:val="32"/>
        </w:rPr>
        <w:t>”“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指南针</w:t>
      </w:r>
      <w:r w:rsidRPr="00191750">
        <w:rPr>
          <w:rFonts w:hint="eastAsia"/>
          <w:color w:val="1F4A53"/>
          <w:sz w:val="22"/>
          <w:szCs w:val="32"/>
        </w:rPr>
        <w:t>”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等。在</w:t>
      </w:r>
      <w:r w:rsidRPr="00191750">
        <w:rPr>
          <w:rFonts w:ascii="Lucida Sans Unicode" w:hAnsi="Lucida Sans Unicode" w:cs="Lucida Sans Unicode"/>
          <w:color w:val="323E32"/>
          <w:sz w:val="22"/>
          <w:szCs w:val="32"/>
        </w:rPr>
        <w:t>数学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方面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他着有《算罔论》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并计算出圆周率的值在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3.1466</w:t>
      </w:r>
      <w:r w:rsidRPr="00191750">
        <w:rPr>
          <w:rFonts w:cs="Lucida Sans Unicode"/>
          <w:color w:val="1F4A53"/>
          <w:sz w:val="22"/>
          <w:szCs w:val="32"/>
        </w:rPr>
        <w:t>和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3.1622</w:t>
      </w:r>
      <w:r w:rsidRPr="00191750">
        <w:rPr>
          <w:rFonts w:cs="Lucida Sans Unicode"/>
          <w:color w:val="1F4A53"/>
          <w:sz w:val="22"/>
          <w:szCs w:val="32"/>
        </w:rPr>
        <w:t>之间。这和今天大家知道的圆周率虽稍有误差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但在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1800</w:t>
      </w:r>
      <w:r w:rsidRPr="00191750">
        <w:rPr>
          <w:rFonts w:cs="Lucida Sans Unicode"/>
          <w:color w:val="1F4A53"/>
          <w:sz w:val="22"/>
          <w:szCs w:val="32"/>
        </w:rPr>
        <w:t>多年前就能有这样精确的计算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不能不使人们感到惊叹。他的这一成果比欧洲早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1300</w:t>
      </w:r>
      <w:r w:rsidRPr="00191750">
        <w:rPr>
          <w:rFonts w:cs="Lucida Sans Unicode"/>
          <w:color w:val="1F4A53"/>
          <w:sz w:val="22"/>
          <w:szCs w:val="32"/>
        </w:rPr>
        <w:t>多年</w:t>
      </w:r>
      <w:r w:rsidRPr="00191750">
        <w:rPr>
          <w:rFonts w:hint="eastAsia"/>
          <w:color w:val="1F4A53"/>
          <w:sz w:val="22"/>
          <w:szCs w:val="32"/>
        </w:rPr>
        <w:t>；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在气象学方面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他制造出了</w:t>
      </w:r>
      <w:r w:rsidRPr="00191750">
        <w:rPr>
          <w:rFonts w:hint="eastAsia"/>
          <w:color w:val="1F4A53"/>
          <w:sz w:val="22"/>
          <w:szCs w:val="32"/>
        </w:rPr>
        <w:t>“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候风仪</w:t>
      </w:r>
      <w:r w:rsidRPr="00191750">
        <w:rPr>
          <w:rFonts w:hint="eastAsia"/>
          <w:color w:val="1F4A53"/>
          <w:sz w:val="22"/>
          <w:szCs w:val="32"/>
        </w:rPr>
        <w:t>”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是一种预测风力、风向的仪器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比西方的风信鸡早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1000</w:t>
      </w:r>
      <w:r w:rsidRPr="00191750">
        <w:rPr>
          <w:rFonts w:cs="Lucida Sans Unicode"/>
          <w:color w:val="1F4A53"/>
          <w:sz w:val="22"/>
          <w:szCs w:val="32"/>
        </w:rPr>
        <w:t>多年</w:t>
      </w:r>
      <w:r w:rsidRPr="00191750">
        <w:rPr>
          <w:rFonts w:hint="eastAsia"/>
          <w:color w:val="1F4A53"/>
          <w:sz w:val="22"/>
          <w:szCs w:val="32"/>
        </w:rPr>
        <w:t>；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在机械学方面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他制造的</w:t>
      </w:r>
      <w:r w:rsidRPr="00191750">
        <w:rPr>
          <w:rFonts w:hint="eastAsia"/>
          <w:color w:val="1F4A53"/>
          <w:sz w:val="22"/>
          <w:szCs w:val="32"/>
        </w:rPr>
        <w:t>“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独飞木雕</w:t>
      </w:r>
      <w:r w:rsidRPr="00191750">
        <w:rPr>
          <w:rFonts w:hint="eastAsia"/>
          <w:color w:val="1F4A53"/>
          <w:sz w:val="22"/>
          <w:szCs w:val="32"/>
        </w:rPr>
        <w:t>”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是世界上最早的飞行器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还制造有土圭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(</w:t>
      </w:r>
      <w:r w:rsidRPr="00191750">
        <w:rPr>
          <w:rFonts w:cs="Lucida Sans Unicode"/>
          <w:color w:val="1F4A53"/>
          <w:sz w:val="22"/>
          <w:szCs w:val="32"/>
        </w:rPr>
        <w:t>日影器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)</w:t>
      </w:r>
      <w:r w:rsidRPr="00191750">
        <w:rPr>
          <w:rFonts w:cs="Lucida Sans Unicode"/>
          <w:color w:val="1F4A53"/>
          <w:sz w:val="22"/>
          <w:szCs w:val="32"/>
        </w:rPr>
        <w:t>、活动日历等</w:t>
      </w:r>
      <w:r w:rsidRPr="00191750">
        <w:rPr>
          <w:rFonts w:hint="eastAsia"/>
          <w:color w:val="1F4A53"/>
          <w:sz w:val="22"/>
          <w:szCs w:val="32"/>
        </w:rPr>
        <w:t>；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在艺术方面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他居东汉时期</w:t>
      </w:r>
      <w:r w:rsidRPr="00191750">
        <w:rPr>
          <w:rFonts w:hint="eastAsia"/>
          <w:color w:val="1F4A53"/>
          <w:sz w:val="22"/>
          <w:szCs w:val="32"/>
        </w:rPr>
        <w:t>著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名的六大画家之首</w:t>
      </w:r>
      <w:r w:rsidRPr="00191750">
        <w:rPr>
          <w:rFonts w:hint="eastAsia"/>
          <w:color w:val="1F4A53"/>
          <w:sz w:val="22"/>
          <w:szCs w:val="32"/>
        </w:rPr>
        <w:t>；</w:t>
      </w:r>
      <w:r w:rsidRPr="00191750">
        <w:rPr>
          <w:rFonts w:hint="eastAsia"/>
          <w:color w:val="323E32"/>
          <w:sz w:val="22"/>
          <w:szCs w:val="32"/>
        </w:rPr>
        <w:t>在政治和哲学上也有一定研究。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张衡在科学技术、文学艺术等方面所做出的杰出贡献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不仅是中华民族的光荣和骄傲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也是留给整个人类</w:t>
      </w:r>
      <w:r w:rsidRPr="00191750">
        <w:rPr>
          <w:rFonts w:ascii="Lucida Sans Unicode" w:hAnsi="Lucida Sans Unicode" w:cs="Lucida Sans Unicode"/>
          <w:color w:val="323E32"/>
          <w:sz w:val="22"/>
          <w:szCs w:val="32"/>
        </w:rPr>
        <w:t>历史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的宝贵财富。张衡不愧是世界上光彩夺目的科学和文学的双子星。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1956</w:t>
      </w:r>
      <w:r w:rsidRPr="00191750">
        <w:rPr>
          <w:rFonts w:cs="Lucida Sans Unicode"/>
          <w:color w:val="1F4A53"/>
          <w:sz w:val="22"/>
          <w:szCs w:val="32"/>
        </w:rPr>
        <w:t>年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10</w:t>
      </w:r>
      <w:r w:rsidRPr="00191750">
        <w:rPr>
          <w:rFonts w:cs="Lucida Sans Unicode"/>
          <w:color w:val="1F4A53"/>
          <w:sz w:val="22"/>
          <w:szCs w:val="32"/>
        </w:rPr>
        <w:t>月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中国科学院院长郭沫若曾题词道</w:t>
      </w:r>
      <w:r w:rsidRPr="00191750">
        <w:rPr>
          <w:rFonts w:hint="eastAsia"/>
          <w:color w:val="1F4A53"/>
          <w:sz w:val="22"/>
          <w:szCs w:val="32"/>
        </w:rPr>
        <w:t>：“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如此全面发展之人物</w:t>
      </w:r>
      <w:r w:rsidRPr="00191750">
        <w:rPr>
          <w:rFonts w:ascii="Lucida Sans Unicode" w:hAnsi="Lucida Sans Unicode" w:cs="Lucida Sans Unicode"/>
          <w:color w:val="1F4A53"/>
          <w:sz w:val="22"/>
          <w:szCs w:val="32"/>
        </w:rPr>
        <w:t>,</w:t>
      </w:r>
      <w:r w:rsidRPr="00191750">
        <w:rPr>
          <w:rFonts w:cs="Lucida Sans Unicode"/>
          <w:color w:val="1F4A53"/>
          <w:sz w:val="22"/>
          <w:szCs w:val="32"/>
        </w:rPr>
        <w:t>在世界史中亦所罕见。</w:t>
      </w:r>
      <w:r w:rsidRPr="00191750">
        <w:rPr>
          <w:rFonts w:hint="eastAsia"/>
          <w:color w:val="1F4A53"/>
          <w:sz w:val="22"/>
          <w:szCs w:val="32"/>
        </w:rPr>
        <w:t>”</w:t>
      </w:r>
      <w:r w:rsidRPr="00191750">
        <w:rPr>
          <w:rFonts w:ascii="Times New Roman" w:hAnsi="Times New Roman" w:cs="Times New Roman"/>
          <w:color w:val="323E32"/>
          <w:sz w:val="22"/>
          <w:szCs w:val="21"/>
        </w:rPr>
        <w:t> </w:t>
      </w:r>
      <w:r w:rsidRPr="00191750">
        <w:rPr>
          <w:rFonts w:ascii="Times New Roman" w:hAnsi="Times New Roman" w:cs="Times New Roman"/>
          <w:color w:val="323E32"/>
          <w:sz w:val="22"/>
          <w:szCs w:val="32"/>
        </w:rPr>
        <w:t>由于他的贡献突出，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人们将月球背面的一个环形山命名为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“</w:t>
      </w:r>
      <w:r w:rsidRPr="00191750">
        <w:rPr>
          <w:rFonts w:cs="Times New Roman"/>
          <w:color w:val="323E32"/>
          <w:spacing w:val="8"/>
          <w:sz w:val="22"/>
          <w:szCs w:val="32"/>
        </w:rPr>
        <w:t>张衡环形山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”</w:t>
      </w:r>
      <w:r w:rsidRPr="00191750">
        <w:rPr>
          <w:rFonts w:cs="Times New Roman"/>
          <w:color w:val="323E32"/>
          <w:spacing w:val="8"/>
          <w:sz w:val="22"/>
          <w:szCs w:val="32"/>
        </w:rPr>
        <w:t>，</w:t>
      </w:r>
      <w:r w:rsidRPr="00191750">
        <w:rPr>
          <w:rFonts w:ascii="Times New Roman" w:hAnsi="Times New Roman" w:cs="Times New Roman"/>
          <w:color w:val="323E32"/>
          <w:sz w:val="22"/>
          <w:szCs w:val="32"/>
        </w:rPr>
        <w:t>联合国天文组织曾将太阳系中的</w:t>
      </w:r>
      <w:r w:rsidRPr="00191750">
        <w:rPr>
          <w:rFonts w:ascii="Times New Roman" w:hAnsi="Times New Roman" w:cs="Times New Roman"/>
          <w:color w:val="323E32"/>
          <w:sz w:val="22"/>
          <w:szCs w:val="32"/>
        </w:rPr>
        <w:t>1802</w:t>
      </w:r>
      <w:r w:rsidRPr="00191750">
        <w:rPr>
          <w:rFonts w:cs="Times New Roman"/>
          <w:color w:val="323E32"/>
          <w:sz w:val="22"/>
          <w:szCs w:val="32"/>
        </w:rPr>
        <w:t>号小行星命名为</w:t>
      </w:r>
      <w:r w:rsidRPr="00191750">
        <w:rPr>
          <w:rFonts w:ascii="Times New Roman" w:hAnsi="Times New Roman" w:cs="Times New Roman"/>
          <w:color w:val="323E32"/>
          <w:sz w:val="22"/>
          <w:szCs w:val="32"/>
        </w:rPr>
        <w:t>“</w:t>
      </w:r>
      <w:r w:rsidRPr="00191750">
        <w:rPr>
          <w:rFonts w:ascii="Times New Roman" w:hAnsi="Times New Roman" w:cs="Times New Roman"/>
          <w:color w:val="323E32"/>
          <w:sz w:val="22"/>
          <w:szCs w:val="32"/>
        </w:rPr>
        <w:t>张衡星</w:t>
      </w:r>
      <w:r w:rsidRPr="00191750">
        <w:rPr>
          <w:rFonts w:ascii="Times New Roman" w:hAnsi="Times New Roman" w:cs="Times New Roman"/>
          <w:color w:val="323E32"/>
          <w:sz w:val="22"/>
          <w:szCs w:val="32"/>
        </w:rPr>
        <w:t>”</w:t>
      </w:r>
      <w:r w:rsidRPr="00191750">
        <w:rPr>
          <w:rFonts w:cs="Times New Roman"/>
          <w:color w:val="323E32"/>
          <w:sz w:val="22"/>
          <w:szCs w:val="32"/>
        </w:rPr>
        <w:t>。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后世称张衡为</w:t>
      </w:r>
      <w:r w:rsidRPr="00191750">
        <w:rPr>
          <w:rFonts w:hint="eastAsia"/>
          <w:color w:val="323E32"/>
          <w:spacing w:val="8"/>
          <w:sz w:val="22"/>
          <w:szCs w:val="32"/>
        </w:rPr>
        <w:t>“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科圣</w:t>
      </w:r>
      <w:r w:rsidRPr="00191750">
        <w:rPr>
          <w:rFonts w:hint="eastAsia"/>
          <w:color w:val="323E32"/>
          <w:spacing w:val="8"/>
          <w:sz w:val="22"/>
          <w:szCs w:val="32"/>
        </w:rPr>
        <w:t>”</w:t>
      </w:r>
      <w:r w:rsidRPr="00191750">
        <w:rPr>
          <w:rFonts w:ascii="Times New Roman" w:hAnsi="Times New Roman" w:cs="Times New Roman"/>
          <w:color w:val="323E32"/>
          <w:spacing w:val="8"/>
          <w:sz w:val="22"/>
          <w:szCs w:val="32"/>
        </w:rPr>
        <w:t>。</w:t>
      </w:r>
    </w:p>
    <w:p w:rsidR="00191750" w:rsidRPr="00191750" w:rsidRDefault="00191750" w:rsidP="00191750">
      <w:pPr>
        <w:pStyle w:val="a3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191750">
        <w:rPr>
          <w:rFonts w:hint="eastAsia"/>
          <w:color w:val="323E32"/>
          <w:sz w:val="22"/>
          <w:szCs w:val="32"/>
        </w:rPr>
        <w:t>本文节选自《后汉书·张衡传》，作为一篇科学家的传记而节选，对原文有删节。 </w:t>
      </w:r>
    </w:p>
    <w:p w:rsidR="00191750" w:rsidRPr="00191750" w:rsidRDefault="00191750" w:rsidP="00191750">
      <w:pPr>
        <w:pStyle w:val="a3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191750">
        <w:rPr>
          <w:rFonts w:hint="eastAsia"/>
          <w:color w:val="323E32"/>
          <w:sz w:val="22"/>
          <w:szCs w:val="32"/>
        </w:rPr>
        <w:t>三、课文串讲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: </w:t>
      </w:r>
    </w:p>
    <w:p w:rsidR="00191750" w:rsidRPr="00191750" w:rsidRDefault="00191750" w:rsidP="00191750">
      <w:pPr>
        <w:pStyle w:val="a3"/>
        <w:spacing w:before="0" w:beforeAutospacing="0" w:after="0" w:afterAutospacing="0"/>
        <w:ind w:firstLine="640"/>
        <w:rPr>
          <w:rFonts w:ascii="simsun" w:hAnsi="simsun"/>
          <w:color w:val="323E32"/>
          <w:sz w:val="22"/>
          <w:szCs w:val="12"/>
        </w:rPr>
      </w:pPr>
      <w:r w:rsidRPr="00191750">
        <w:rPr>
          <w:rFonts w:ascii="simsun" w:hAnsi="simsun"/>
          <w:color w:val="323E32"/>
          <w:sz w:val="22"/>
          <w:szCs w:val="12"/>
        </w:rPr>
        <w:lastRenderedPageBreak/>
        <w:t>1</w:t>
      </w:r>
      <w:r w:rsidRPr="00191750">
        <w:rPr>
          <w:rFonts w:hint="eastAsia"/>
          <w:color w:val="323E32"/>
          <w:sz w:val="22"/>
          <w:szCs w:val="32"/>
        </w:rPr>
        <w:t>张衡字平子，南阳西</w:t>
      </w:r>
      <w:r w:rsidRPr="00191750">
        <w:rPr>
          <w:rFonts w:ascii="simsun" w:hAnsi="simsun" w:hint="eastAsia"/>
          <w:color w:val="323E32"/>
          <w:sz w:val="22"/>
          <w:szCs w:val="12"/>
        </w:rPr>
        <w:fldChar w:fldCharType="begin"/>
      </w:r>
      <w:r w:rsidRPr="00191750">
        <w:rPr>
          <w:rFonts w:ascii="simsun" w:hAnsi="simsun" w:hint="eastAsia"/>
          <w:color w:val="323E32"/>
          <w:sz w:val="22"/>
          <w:szCs w:val="12"/>
        </w:rPr>
        <w:instrText>EQ \* jc2 \* "Font:</w:instrText>
      </w:r>
      <w:r w:rsidRPr="00191750">
        <w:rPr>
          <w:rFonts w:ascii="simsun" w:hAnsi="simsun" w:hint="eastAsia"/>
          <w:color w:val="323E32"/>
          <w:sz w:val="22"/>
          <w:szCs w:val="12"/>
        </w:rPr>
        <w:instrText>宋体</w:instrText>
      </w:r>
      <w:r w:rsidRPr="00191750">
        <w:rPr>
          <w:rFonts w:ascii="simsun" w:hAnsi="simsun" w:hint="eastAsia"/>
          <w:color w:val="323E32"/>
          <w:sz w:val="22"/>
          <w:szCs w:val="12"/>
        </w:rPr>
        <w:instrText>" \* hps16 \o\ad(\s\up 5(</w:instrText>
      </w:r>
      <w:r w:rsidRPr="00191750">
        <w:rPr>
          <w:rFonts w:hint="eastAsia"/>
          <w:color w:val="323E32"/>
          <w:sz w:val="22"/>
          <w:szCs w:val="16"/>
        </w:rPr>
        <w:instrText>è</w:instrText>
      </w:r>
      <w:r w:rsidRPr="00191750">
        <w:rPr>
          <w:rFonts w:ascii="simsun" w:hAnsi="simsun" w:hint="eastAsia"/>
          <w:color w:val="323E32"/>
          <w:sz w:val="22"/>
          <w:szCs w:val="12"/>
        </w:rPr>
        <w:instrText>),</w:instrText>
      </w:r>
      <w:r w:rsidRPr="00191750">
        <w:rPr>
          <w:rFonts w:ascii="simsun" w:hAnsi="simsun"/>
          <w:color w:val="323E32"/>
          <w:sz w:val="22"/>
          <w:szCs w:val="12"/>
        </w:rPr>
        <w:instrText>鄂</w:instrText>
      </w:r>
      <w:r w:rsidRPr="00191750">
        <w:rPr>
          <w:rFonts w:ascii="simsun" w:hAnsi="simsun" w:hint="eastAsia"/>
          <w:color w:val="323E32"/>
          <w:sz w:val="22"/>
          <w:szCs w:val="12"/>
        </w:rPr>
        <w:instrText>)</w:instrText>
      </w:r>
      <w:r w:rsidRPr="00191750">
        <w:rPr>
          <w:rFonts w:ascii="simsun" w:hAnsi="simsun" w:hint="eastAsia"/>
          <w:color w:val="323E32"/>
          <w:sz w:val="22"/>
          <w:szCs w:val="12"/>
        </w:rPr>
        <w:fldChar w:fldCharType="end"/>
      </w:r>
      <w:r w:rsidRPr="00191750">
        <w:rPr>
          <w:rFonts w:hint="eastAsia"/>
          <w:color w:val="323E32"/>
          <w:sz w:val="22"/>
          <w:szCs w:val="32"/>
        </w:rPr>
        <w:t>(河南南阳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人也。衡少善属（通“嘱”，</w:t>
      </w:r>
      <w:proofErr w:type="spellStart"/>
      <w:r w:rsidRPr="00191750">
        <w:rPr>
          <w:rFonts w:hint="eastAsia"/>
          <w:color w:val="323E32"/>
          <w:sz w:val="22"/>
          <w:szCs w:val="32"/>
        </w:rPr>
        <w:t>zh</w:t>
      </w:r>
      <w:proofErr w:type="spellEnd"/>
      <w:r w:rsidRPr="00191750">
        <w:rPr>
          <w:rFonts w:hint="eastAsia"/>
          <w:color w:val="323E32"/>
          <w:sz w:val="22"/>
          <w:szCs w:val="32"/>
        </w:rPr>
        <w:t>ǔ连缀）文，游（游学，指考察学习） 于三辅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汉朝以京兆尹、左冯</w:t>
      </w:r>
      <w:r w:rsidRPr="00191750">
        <w:rPr>
          <w:rFonts w:ascii="simsun" w:hAnsi="simsun" w:hint="eastAsia"/>
          <w:color w:val="323E32"/>
          <w:sz w:val="22"/>
          <w:szCs w:val="12"/>
        </w:rPr>
        <w:ruby>
          <w:rubyPr>
            <w:rubyAlign w:val="distributeSpace"/>
            <w:hps w:val="16"/>
            <w:hpsRaise w:val="10"/>
            <w:hpsBaseText w:val="22"/>
            <w:lid w:val="zh-CN"/>
          </w:rubyPr>
          <w:rt>
            <w:r w:rsidR="00191750" w:rsidRPr="00191750">
              <w:rPr>
                <w:rFonts w:hint="eastAsia"/>
                <w:color w:val="323E32"/>
                <w:sz w:val="22"/>
                <w:szCs w:val="16"/>
              </w:rPr>
              <w:t>yì</w:t>
            </w:r>
          </w:rt>
          <w:rubyBase>
            <w:r w:rsidR="00191750" w:rsidRPr="00191750">
              <w:rPr>
                <w:rFonts w:ascii="simsun" w:hAnsi="simsun"/>
                <w:color w:val="323E32"/>
                <w:sz w:val="22"/>
                <w:szCs w:val="12"/>
              </w:rPr>
              <w:t>翊</w:t>
            </w:r>
          </w:rubyBase>
        </w:ruby>
      </w:r>
      <w:r w:rsidRPr="00191750">
        <w:rPr>
          <w:rFonts w:hint="eastAsia"/>
          <w:color w:val="323E32"/>
          <w:sz w:val="22"/>
          <w:szCs w:val="32"/>
        </w:rPr>
        <w:t>、右扶风为三辅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，因入京 师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指洛阳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，观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于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太学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当时最高学府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，遂通五经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《诗》《书》《礼》《易》《春秋》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，贯 六艺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指礼、乐、射、御、书、数六种学问和技艺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。虽（虽然）才高于世， 而（但是）无骄尚（骄傲自大）之情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(8)</w:t>
      </w:r>
      <w:r w:rsidRPr="00191750">
        <w:rPr>
          <w:rFonts w:hint="eastAsia"/>
          <w:color w:val="323E32"/>
          <w:sz w:val="22"/>
          <w:szCs w:val="32"/>
        </w:rPr>
        <w:t>。常从容淡静，不好交接俗人。永元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和帝年号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中，举孝廉不 行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没有应荐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，连（屡次）辟（bì，征召） 公府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太尉、司徒、司空三公的公署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不就。 时天下承（相承）平日久，自王侯以下莫不逾</w:t>
      </w:r>
      <w:r w:rsidRPr="00191750">
        <w:rPr>
          <w:rFonts w:ascii="simsun" w:hAnsi="simsun" w:hint="eastAsia"/>
          <w:color w:val="323E32"/>
          <w:sz w:val="22"/>
          <w:szCs w:val="12"/>
        </w:rPr>
        <w:ruby>
          <w:rubyPr>
            <w:rubyAlign w:val="distributeSpace"/>
            <w:hps w:val="16"/>
            <w:hpsRaise w:val="10"/>
            <w:hpsBaseText w:val="22"/>
            <w:lid w:val="zh-CN"/>
          </w:rubyPr>
          <w:rt>
            <w:r w:rsidR="00191750" w:rsidRPr="00191750">
              <w:rPr>
                <w:rFonts w:hint="eastAsia"/>
                <w:color w:val="323E32"/>
                <w:sz w:val="22"/>
                <w:szCs w:val="16"/>
              </w:rPr>
              <w:t>chǐ</w:t>
            </w:r>
          </w:rt>
          <w:rubyBase>
            <w:r w:rsidR="00191750" w:rsidRPr="00191750">
              <w:rPr>
                <w:rFonts w:ascii="simsun" w:hAnsi="simsun"/>
                <w:color w:val="323E32"/>
                <w:sz w:val="22"/>
                <w:szCs w:val="12"/>
              </w:rPr>
              <w:t>侈</w:t>
            </w:r>
          </w:rubyBase>
        </w:ruby>
      </w:r>
      <w:r w:rsidRPr="00191750">
        <w:rPr>
          <w:rFonts w:hint="eastAsia"/>
          <w:color w:val="323E32"/>
          <w:sz w:val="22"/>
          <w:szCs w:val="32"/>
        </w:rPr>
        <w:t>(过度奢侈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。衡乃拟（模仿）班固《两都》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长安、洛阳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作《二京赋》，因以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之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 </w:t>
      </w:r>
      <w:r w:rsidRPr="00191750">
        <w:rPr>
          <w:rFonts w:hint="eastAsia"/>
          <w:color w:val="323E32"/>
          <w:sz w:val="22"/>
          <w:szCs w:val="32"/>
        </w:rPr>
        <w:t>以讽谏（规劝）。 精思（精心构思）傅（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f</w:t>
      </w:r>
      <w:r w:rsidRPr="00191750">
        <w:rPr>
          <w:rFonts w:hint="eastAsia"/>
          <w:color w:val="323E32"/>
          <w:sz w:val="22"/>
          <w:szCs w:val="32"/>
        </w:rPr>
        <w:t>ù）会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组织、布局、命意、修辞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，十年乃成。大将军邓</w:t>
      </w:r>
      <w:r w:rsidRPr="00191750">
        <w:rPr>
          <w:rFonts w:ascii="simsun" w:hAnsi="simsun" w:hint="eastAsia"/>
          <w:color w:val="323E32"/>
          <w:sz w:val="22"/>
          <w:szCs w:val="12"/>
        </w:rPr>
        <w:ruby>
          <w:rubyPr>
            <w:rubyAlign w:val="distributeSpace"/>
            <w:hps w:val="16"/>
            <w:hpsRaise w:val="10"/>
            <w:hpsBaseText w:val="22"/>
            <w:lid w:val="zh-CN"/>
          </w:rubyPr>
          <w:rt>
            <w:r w:rsidR="00191750" w:rsidRPr="00191750">
              <w:rPr>
                <w:rFonts w:hint="eastAsia"/>
                <w:color w:val="323E32"/>
                <w:sz w:val="22"/>
                <w:szCs w:val="16"/>
              </w:rPr>
              <w:t>zhì</w:t>
            </w:r>
          </w:rt>
          <w:rubyBase>
            <w:r w:rsidR="00191750" w:rsidRPr="00191750">
              <w:rPr>
                <w:rFonts w:ascii="simsun" w:hAnsi="simsun"/>
                <w:color w:val="323E32"/>
                <w:sz w:val="22"/>
                <w:szCs w:val="12"/>
              </w:rPr>
              <w:t>骘</w:t>
            </w:r>
          </w:rubyBase>
        </w:ruby>
      </w:r>
      <w:r w:rsidRPr="00191750">
        <w:rPr>
          <w:rFonts w:hint="eastAsia"/>
          <w:color w:val="323E32"/>
          <w:sz w:val="22"/>
          <w:szCs w:val="32"/>
        </w:rPr>
        <w:t>(和帝邓皇后之兄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奇（以……为奇，形作意动）其才累（屡次）召 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之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不应（应召）。 </w:t>
      </w:r>
    </w:p>
    <w:p w:rsidR="00191750" w:rsidRPr="00191750" w:rsidRDefault="00191750" w:rsidP="00191750">
      <w:pPr>
        <w:pStyle w:val="a3"/>
        <w:spacing w:before="0" w:beforeAutospacing="0" w:after="0" w:afterAutospacing="0"/>
        <w:ind w:firstLine="320"/>
        <w:rPr>
          <w:rFonts w:ascii="simsun" w:hAnsi="simsun"/>
          <w:color w:val="323E32"/>
          <w:sz w:val="22"/>
          <w:szCs w:val="12"/>
        </w:rPr>
      </w:pPr>
      <w:r w:rsidRPr="00191750">
        <w:rPr>
          <w:rFonts w:ascii="simsun" w:hAnsi="simsun"/>
          <w:color w:val="323E32"/>
          <w:sz w:val="22"/>
          <w:szCs w:val="12"/>
        </w:rPr>
        <w:t>2</w:t>
      </w:r>
      <w:r w:rsidRPr="00191750">
        <w:rPr>
          <w:rFonts w:hint="eastAsia"/>
          <w:color w:val="323E32"/>
          <w:sz w:val="22"/>
          <w:szCs w:val="32"/>
        </w:rPr>
        <w:t>衡善机巧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器械方面的制造巧妙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，尤（尤其）致思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用心思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于天文阴阳（气象）历（历法）算（推算）。安帝雅（素常）闻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听说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衡善术学（术数方面的学问）， 公车（臣民上书和征召都由公车接待）特征拜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提拔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郎中，再迁（两次升迁）为太史令。遂乃研核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研究考验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阴阳（日月运行），妙尽璇机之正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精妙的研究透了测天仪器的道理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，作浑天仪，著《灵宪》（历法书）、《算</w:t>
      </w:r>
      <w:r w:rsidRPr="00191750">
        <w:rPr>
          <w:rFonts w:ascii="simsun" w:hAnsi="simsun" w:hint="eastAsia"/>
          <w:color w:val="323E32"/>
          <w:sz w:val="22"/>
          <w:szCs w:val="12"/>
        </w:rPr>
        <w:ruby>
          <w:rubyPr>
            <w:rubyAlign w:val="distributeSpace"/>
            <w:hps w:val="16"/>
            <w:hpsRaise w:val="10"/>
            <w:hpsBaseText w:val="22"/>
            <w:lid w:val="zh-CN"/>
          </w:rubyPr>
          <w:rt>
            <w:r w:rsidR="00191750" w:rsidRPr="00191750">
              <w:rPr>
                <w:rFonts w:hint="eastAsia"/>
                <w:color w:val="323E32"/>
                <w:sz w:val="22"/>
                <w:szCs w:val="16"/>
              </w:rPr>
              <w:t>wǎng</w:t>
            </w:r>
          </w:rt>
          <w:rubyBase>
            <w:r w:rsidR="00191750" w:rsidRPr="00191750">
              <w:rPr>
                <w:rFonts w:ascii="simsun" w:hAnsi="simsun"/>
                <w:color w:val="323E32"/>
                <w:sz w:val="22"/>
                <w:szCs w:val="12"/>
              </w:rPr>
              <w:t>罔</w:t>
            </w:r>
          </w:rubyBase>
        </w:ruby>
      </w:r>
      <w:r w:rsidRPr="00191750">
        <w:rPr>
          <w:rFonts w:hint="eastAsia"/>
          <w:color w:val="323E32"/>
          <w:sz w:val="22"/>
          <w:szCs w:val="32"/>
        </w:rPr>
        <w:t>论》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算术书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，言 甚 详 明（语言道理更加详细明白）。 </w:t>
      </w:r>
    </w:p>
    <w:p w:rsidR="00191750" w:rsidRPr="00191750" w:rsidRDefault="00191750" w:rsidP="00191750">
      <w:pPr>
        <w:pStyle w:val="a3"/>
        <w:spacing w:before="0" w:beforeAutospacing="0" w:after="0" w:afterAutospacing="0"/>
        <w:ind w:firstLine="480"/>
        <w:rPr>
          <w:rFonts w:ascii="simsun" w:hAnsi="simsun"/>
          <w:color w:val="323E32"/>
          <w:sz w:val="22"/>
          <w:szCs w:val="12"/>
        </w:rPr>
      </w:pPr>
      <w:r w:rsidRPr="00191750">
        <w:rPr>
          <w:rFonts w:ascii="simsun" w:hAnsi="simsun"/>
          <w:color w:val="323E32"/>
          <w:sz w:val="22"/>
          <w:szCs w:val="12"/>
        </w:rPr>
        <w:t>3</w:t>
      </w:r>
      <w:r w:rsidRPr="00191750">
        <w:rPr>
          <w:rFonts w:hint="eastAsia"/>
          <w:color w:val="323E32"/>
          <w:sz w:val="22"/>
          <w:szCs w:val="32"/>
        </w:rPr>
        <w:t>顺帝初，再转（转任两次）复为太史令。衡不慕当世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不趋附当时权势大官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，所居（担任）之官</w:t>
      </w:r>
      <w:r w:rsidRPr="00191750">
        <w:rPr>
          <w:rFonts w:ascii="simsun" w:hAnsi="simsun" w:hint="eastAsia"/>
          <w:color w:val="323E32"/>
          <w:sz w:val="22"/>
          <w:szCs w:val="12"/>
        </w:rPr>
        <w:ruby>
          <w:rubyPr>
            <w:rubyAlign w:val="distributeSpace"/>
            <w:hps w:val="16"/>
            <w:hpsRaise w:val="10"/>
            <w:hpsBaseText w:val="22"/>
            <w:lid w:val="zh-CN"/>
          </w:rubyPr>
          <w:rt>
            <w:r w:rsidR="00191750" w:rsidRPr="00191750">
              <w:rPr>
                <w:rFonts w:hint="eastAsia"/>
                <w:color w:val="323E32"/>
                <w:sz w:val="22"/>
                <w:szCs w:val="16"/>
              </w:rPr>
              <w:t>zhé</w:t>
            </w:r>
          </w:rt>
          <w:rubyBase>
            <w:r w:rsidR="00191750" w:rsidRPr="00191750">
              <w:rPr>
                <w:rFonts w:ascii="simsun" w:hAnsi="simsun"/>
                <w:color w:val="323E32"/>
                <w:sz w:val="22"/>
                <w:szCs w:val="12"/>
              </w:rPr>
              <w:t>辄</w:t>
            </w:r>
          </w:rubyBase>
        </w:ruby>
      </w:r>
      <w:r w:rsidRPr="00191750">
        <w:rPr>
          <w:rFonts w:hint="eastAsia"/>
          <w:color w:val="323E32"/>
          <w:sz w:val="22"/>
          <w:szCs w:val="32"/>
        </w:rPr>
        <w:t>（总是）积年（多年）不</w:t>
      </w:r>
      <w:r w:rsidRPr="00191750">
        <w:rPr>
          <w:rFonts w:ascii="simsun" w:hAnsi="simsun" w:hint="eastAsia"/>
          <w:color w:val="323E32"/>
          <w:sz w:val="22"/>
          <w:szCs w:val="12"/>
        </w:rPr>
        <w:ruby>
          <w:rubyPr>
            <w:rubyAlign w:val="distributeSpace"/>
            <w:hps w:val="16"/>
            <w:hpsRaise w:val="10"/>
            <w:hpsBaseText w:val="22"/>
            <w:lid w:val="zh-CN"/>
          </w:rubyPr>
          <w:rt>
            <w:r w:rsidR="00191750" w:rsidRPr="00191750">
              <w:rPr>
                <w:rFonts w:hint="eastAsia"/>
                <w:color w:val="323E32"/>
                <w:sz w:val="22"/>
                <w:szCs w:val="16"/>
              </w:rPr>
              <w:t>xǐ</w:t>
            </w:r>
          </w:rt>
          <w:rubyBase>
            <w:r w:rsidR="00191750" w:rsidRPr="00191750">
              <w:rPr>
                <w:rFonts w:ascii="simsun" w:hAnsi="simsun"/>
                <w:color w:val="323E32"/>
                <w:sz w:val="22"/>
                <w:szCs w:val="12"/>
              </w:rPr>
              <w:t>徙</w:t>
            </w:r>
          </w:rubyBase>
        </w:ruby>
      </w:r>
      <w:r w:rsidRPr="00191750">
        <w:rPr>
          <w:rFonts w:hint="eastAsia"/>
          <w:color w:val="323E32"/>
          <w:sz w:val="22"/>
          <w:szCs w:val="32"/>
        </w:rPr>
        <w:t>（调动升迁）。自去（离开）史职， 五载复还（复职）。 </w:t>
      </w:r>
    </w:p>
    <w:p w:rsidR="00191750" w:rsidRPr="00191750" w:rsidRDefault="00191750" w:rsidP="00191750">
      <w:pPr>
        <w:pStyle w:val="a3"/>
        <w:spacing w:before="0" w:beforeAutospacing="0" w:after="0" w:afterAutospacing="0"/>
        <w:ind w:firstLine="480"/>
        <w:rPr>
          <w:rFonts w:ascii="simsun" w:hAnsi="simsun"/>
          <w:color w:val="323E32"/>
          <w:sz w:val="22"/>
          <w:szCs w:val="12"/>
        </w:rPr>
      </w:pPr>
      <w:r w:rsidRPr="00191750">
        <w:rPr>
          <w:rFonts w:ascii="simsun" w:hAnsi="simsun"/>
          <w:color w:val="323E32"/>
          <w:sz w:val="22"/>
          <w:szCs w:val="12"/>
        </w:rPr>
        <w:t>4</w:t>
      </w:r>
      <w:r w:rsidRPr="00191750">
        <w:rPr>
          <w:rFonts w:hint="eastAsia"/>
          <w:color w:val="323E32"/>
          <w:sz w:val="22"/>
          <w:szCs w:val="32"/>
        </w:rPr>
        <w:t>阳嘉元年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汉顺帝年号，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132</w:t>
      </w:r>
      <w:r w:rsidRPr="00191750">
        <w:rPr>
          <w:rFonts w:hint="eastAsia"/>
          <w:color w:val="323E32"/>
          <w:sz w:val="22"/>
          <w:szCs w:val="32"/>
        </w:rPr>
        <w:t>年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，复造候风地动仪，以精铜铸成，员（圆周）径（直径）八尺，合盖隆起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中央隆起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，形似酒尊（通“樽”），饰（装饰）以篆文山龟鸟兽之形（圆形）。中有都柱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粗大铜柱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，傍行八道（大柱四周八个方向和八个龙头相衔接），施关发机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设置关键用来拨动机件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。外有八龙，首（龙头）衔（含）铜丸，下有蟾蜍，张口承之。其牙 机 巧 制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枢纽和各个机件的巧妙构造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，皆隐在尊中，覆盖周密无际（缝隙）。如有地动，尊则振龙，机发吐丸，而蟾蜍衔之。振声激扬（清脆响亮），伺者（在傍边守侯观察仪器的人）因此觉知。虽（即使）一龙发机，而（但是）七首不动，寻其（它的）方面，乃（就）知震之所在（方位）。 验之以事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用事实来检验它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，合契若神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彼此符合，灵验如神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。自书典所记（从古籍的记载中）， 未（没）之（这件事）有也。尝（曾经）一龙机发而地不觉动，京师学者咸怪其无征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没有灵验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。后数日驿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驿站上传送文书的人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 </w:t>
      </w:r>
      <w:r w:rsidRPr="00191750">
        <w:rPr>
          <w:rFonts w:hint="eastAsia"/>
          <w:color w:val="323E32"/>
          <w:sz w:val="22"/>
          <w:szCs w:val="32"/>
        </w:rPr>
        <w:t>至，果地震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于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陇西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兰州、陇西一带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，于是皆服其妙。 自此以后，乃（才）令史官记地所从方起（从哪个方向发生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。 </w:t>
      </w:r>
    </w:p>
    <w:p w:rsidR="00191750" w:rsidRPr="00191750" w:rsidRDefault="00191750" w:rsidP="00191750">
      <w:pPr>
        <w:pStyle w:val="a3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191750">
        <w:rPr>
          <w:rFonts w:hint="eastAsia"/>
          <w:color w:val="323E32"/>
          <w:sz w:val="22"/>
          <w:szCs w:val="32"/>
        </w:rPr>
        <w:t>  </w:t>
      </w:r>
      <w:r w:rsidRPr="00191750">
        <w:rPr>
          <w:rFonts w:ascii="simsun" w:hAnsi="simsun"/>
          <w:color w:val="323E32"/>
          <w:sz w:val="22"/>
          <w:szCs w:val="12"/>
        </w:rPr>
        <w:t>5</w:t>
      </w:r>
      <w:r w:rsidRPr="00191750">
        <w:rPr>
          <w:rFonts w:hint="eastAsia"/>
          <w:color w:val="323E32"/>
          <w:sz w:val="22"/>
          <w:szCs w:val="32"/>
        </w:rPr>
        <w:t>时政事渐损（腐败），权移（转移）于（向）下，衡因（就）上书陈事。后迁侍中，帝引在</w:t>
      </w:r>
      <w:r w:rsidRPr="00191750">
        <w:rPr>
          <w:rFonts w:ascii="simsun" w:hAnsi="simsun" w:hint="eastAsia"/>
          <w:color w:val="323E32"/>
          <w:sz w:val="22"/>
          <w:szCs w:val="12"/>
        </w:rPr>
        <w:ruby>
          <w:rubyPr>
            <w:rubyAlign w:val="distributeSpace"/>
            <w:hps w:val="16"/>
            <w:hpsRaise w:val="10"/>
            <w:hpsBaseText w:val="22"/>
            <w:lid w:val="zh-CN"/>
          </w:rubyPr>
          <w:rt>
            <w:r w:rsidR="00191750" w:rsidRPr="00191750">
              <w:rPr>
                <w:rFonts w:hint="eastAsia"/>
                <w:color w:val="323E32"/>
                <w:sz w:val="22"/>
                <w:szCs w:val="16"/>
              </w:rPr>
              <w:t>wéi</w:t>
            </w:r>
          </w:rt>
          <w:rubyBase>
            <w:r w:rsidR="00191750" w:rsidRPr="00191750">
              <w:rPr>
                <w:rFonts w:ascii="simsun" w:hAnsi="simsun"/>
                <w:color w:val="323E32"/>
                <w:sz w:val="22"/>
                <w:szCs w:val="12"/>
              </w:rPr>
              <w:t>帷</w:t>
            </w:r>
          </w:rubyBase>
        </w:ruby>
      </w:r>
      <w:r w:rsidRPr="00191750">
        <w:rPr>
          <w:rFonts w:ascii="simsun" w:hAnsi="simsun" w:hint="eastAsia"/>
          <w:color w:val="323E32"/>
          <w:sz w:val="22"/>
          <w:szCs w:val="12"/>
        </w:rPr>
        <w:ruby>
          <w:rubyPr>
            <w:rubyAlign w:val="distributeSpace"/>
            <w:hps w:val="16"/>
            <w:hpsRaise w:val="10"/>
            <w:hpsBaseText w:val="22"/>
            <w:lid w:val="zh-CN"/>
          </w:rubyPr>
          <w:rt>
            <w:r w:rsidR="00191750" w:rsidRPr="00191750">
              <w:rPr>
                <w:rFonts w:hint="eastAsia"/>
                <w:color w:val="323E32"/>
                <w:sz w:val="22"/>
                <w:szCs w:val="16"/>
              </w:rPr>
              <w:t>wò</w:t>
            </w:r>
          </w:rt>
          <w:rubyBase>
            <w:r w:rsidR="00191750" w:rsidRPr="00191750">
              <w:rPr>
                <w:rFonts w:ascii="simsun" w:hAnsi="simsun"/>
                <w:color w:val="323E32"/>
                <w:sz w:val="22"/>
                <w:szCs w:val="12"/>
              </w:rPr>
              <w:t>幄</w:t>
            </w:r>
          </w:rubyBase>
        </w:ruby>
      </w:r>
      <w:r w:rsidRPr="00191750">
        <w:rPr>
          <w:rFonts w:hint="eastAsia"/>
          <w:color w:val="323E32"/>
          <w:sz w:val="22"/>
          <w:szCs w:val="32"/>
        </w:rPr>
        <w:t>（指皇宫），讽议左右（在皇帝左右，对国家政事提意见 ）。尝问天下所疾恶（痛恨）者。宦官惧其毁己（说自己坏话），皆共目（给他递眼色）之。衡乃（就）诡对（不用实话来对答）而出。阉竖（宦官）恐终（终究）为（被）其患（祸害），遂共谗（诋毁）之。衡常思图身之事（图谋自身安全的事），以为吉凶倚伏（祸福相因），</w:t>
      </w:r>
      <w:r w:rsidRPr="00191750">
        <w:rPr>
          <w:rFonts w:hint="eastAsia"/>
          <w:color w:val="323E32"/>
          <w:sz w:val="22"/>
          <w:szCs w:val="32"/>
        </w:rPr>
        <w:lastRenderedPageBreak/>
        <w:t>幽微难明（幽深微妙难以看清），乃作《思</w:t>
      </w:r>
      <w:r w:rsidRPr="00191750">
        <w:rPr>
          <w:rFonts w:ascii="simsun" w:hAnsi="simsun" w:hint="eastAsia"/>
          <w:color w:val="323E32"/>
          <w:sz w:val="22"/>
          <w:szCs w:val="12"/>
        </w:rPr>
        <w:ruby>
          <w:rubyPr>
            <w:rubyAlign w:val="distributeSpace"/>
            <w:hps w:val="16"/>
            <w:hpsRaise w:val="10"/>
            <w:hpsBaseText w:val="22"/>
            <w:lid w:val="zh-CN"/>
          </w:rubyPr>
          <w:rt>
            <w:r w:rsidR="00191750" w:rsidRPr="00191750">
              <w:rPr>
                <w:rFonts w:hint="eastAsia"/>
                <w:color w:val="323E32"/>
                <w:sz w:val="22"/>
                <w:szCs w:val="16"/>
              </w:rPr>
              <w:t>xuán</w:t>
            </w:r>
          </w:rt>
          <w:rubyBase>
            <w:r w:rsidR="00191750" w:rsidRPr="00191750">
              <w:rPr>
                <w:rFonts w:ascii="simsun" w:hAnsi="simsun"/>
                <w:color w:val="323E32"/>
                <w:sz w:val="22"/>
                <w:szCs w:val="12"/>
              </w:rPr>
              <w:t>玄</w:t>
            </w:r>
          </w:rubyBase>
        </w:ruby>
      </w:r>
      <w:r w:rsidRPr="00191750">
        <w:rPr>
          <w:rFonts w:hint="eastAsia"/>
          <w:color w:val="323E32"/>
          <w:sz w:val="22"/>
          <w:szCs w:val="32"/>
        </w:rPr>
        <w:t>赋》以宣寄情志（表达和寄托自己的情意）。</w:t>
      </w:r>
    </w:p>
    <w:p w:rsidR="00191750" w:rsidRPr="00191750" w:rsidRDefault="00191750" w:rsidP="00191750">
      <w:pPr>
        <w:pStyle w:val="a3"/>
        <w:spacing w:before="0" w:beforeAutospacing="0" w:after="0" w:afterAutospacing="0"/>
        <w:ind w:firstLine="480"/>
        <w:rPr>
          <w:rFonts w:ascii="simsun" w:hAnsi="simsun"/>
          <w:color w:val="323E32"/>
          <w:sz w:val="22"/>
          <w:szCs w:val="12"/>
        </w:rPr>
      </w:pPr>
      <w:r w:rsidRPr="00191750">
        <w:rPr>
          <w:rFonts w:ascii="simsun" w:hAnsi="simsun"/>
          <w:color w:val="323E32"/>
          <w:sz w:val="22"/>
          <w:szCs w:val="12"/>
        </w:rPr>
        <w:t>6</w:t>
      </w:r>
      <w:r w:rsidRPr="00191750">
        <w:rPr>
          <w:rFonts w:hint="eastAsia"/>
          <w:color w:val="323E32"/>
          <w:sz w:val="22"/>
          <w:szCs w:val="32"/>
        </w:rPr>
        <w:t>永和初，出（离开朝廷）为河间相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刘政的相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。时国王骄奢，不遵典宪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典章法制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；又多豪右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豪族大户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，共（一起）为不轨。衡下车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指官吏初到任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，治威严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治理严厉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，整（整饬）法度，阴（暗中）知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查知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奸党名姓，一时收禽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“擒”，捉拿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，上下肃然（敬畏恭顺），称为政理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政治清明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。视事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到职工作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三年，上书乞骸骨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(</w:t>
      </w:r>
      <w:r w:rsidRPr="00191750">
        <w:rPr>
          <w:rFonts w:hint="eastAsia"/>
          <w:color w:val="323E32"/>
          <w:sz w:val="22"/>
          <w:szCs w:val="32"/>
        </w:rPr>
        <w:t>请求养老</w:t>
      </w:r>
      <w:r w:rsidRPr="00191750">
        <w:rPr>
          <w:rFonts w:ascii="Times New Roman" w:hAnsi="Times New Roman" w:cs="Times New Roman" w:hint="eastAsia"/>
          <w:color w:val="323E32"/>
          <w:sz w:val="22"/>
          <w:szCs w:val="32"/>
        </w:rPr>
        <w:t>)</w:t>
      </w:r>
      <w:r w:rsidRPr="00191750">
        <w:rPr>
          <w:rFonts w:hint="eastAsia"/>
          <w:color w:val="323E32"/>
          <w:sz w:val="22"/>
          <w:szCs w:val="32"/>
        </w:rPr>
        <w:t>，征拜（封，任命）尚书。年（享年）六十二，永和四年卒（去世）。 </w:t>
      </w:r>
    </w:p>
    <w:p w:rsidR="00191750" w:rsidRPr="00191750" w:rsidRDefault="00191750" w:rsidP="00191750">
      <w:pPr>
        <w:pStyle w:val="a3"/>
        <w:spacing w:before="0" w:beforeAutospacing="0" w:after="0" w:afterAutospacing="0"/>
        <w:rPr>
          <w:rFonts w:ascii="simsun" w:hAnsi="simsun"/>
          <w:color w:val="323E32"/>
          <w:sz w:val="22"/>
          <w:szCs w:val="12"/>
        </w:rPr>
      </w:pPr>
      <w:r w:rsidRPr="00191750">
        <w:rPr>
          <w:rFonts w:hint="eastAsia"/>
          <w:color w:val="323E32"/>
          <w:sz w:val="22"/>
          <w:szCs w:val="32"/>
        </w:rPr>
        <w:t>四、布置作业：思考课后练习</w:t>
      </w:r>
    </w:p>
    <w:p w:rsidR="00191750" w:rsidRPr="00191750" w:rsidRDefault="00191750" w:rsidP="00191750">
      <w:pPr>
        <w:rPr>
          <w:sz w:val="22"/>
        </w:rPr>
      </w:pPr>
    </w:p>
    <w:p w:rsidR="00191750" w:rsidRPr="00191750" w:rsidRDefault="00191750">
      <w:pPr>
        <w:rPr>
          <w:sz w:val="22"/>
        </w:rPr>
      </w:pPr>
    </w:p>
    <w:sectPr w:rsidR="00191750" w:rsidRPr="001917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1750"/>
    <w:rsid w:val="00191750"/>
    <w:rsid w:val="00221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1917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rsid w:val="001917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7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647</Words>
  <Characters>3689</Characters>
  <Application>Microsoft Office Word</Application>
  <DocSecurity>0</DocSecurity>
  <Lines>30</Lines>
  <Paragraphs>8</Paragraphs>
  <ScaleCrop>false</ScaleCrop>
  <Company>China</Company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2015-03-12T01:50:00Z</dcterms:created>
  <dcterms:modified xsi:type="dcterms:W3CDTF">2015-03-12T01:50:00Z</dcterms:modified>
</cp:coreProperties>
</file>